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F" w:rsidRDefault="00973DC5" w:rsidP="00E61AFD">
      <w:pPr>
        <w:pStyle w:val="Cmsor1"/>
      </w:pPr>
      <w:r>
        <w:t>Tanmenet</w:t>
      </w:r>
    </w:p>
    <w:p w:rsidR="00973DC5" w:rsidRDefault="00973DC5" w:rsidP="00E61AFD">
      <w:pPr>
        <w:pStyle w:val="Cmsor1"/>
      </w:pPr>
      <w:r>
        <w:t xml:space="preserve"> Hálózati ismeretek 1. </w:t>
      </w:r>
      <w:r w:rsidR="00FE00AF">
        <w:t xml:space="preserve">elmélet </w:t>
      </w:r>
      <w:r w:rsidR="00E43BA7">
        <w:t>11. évfolyam 37</w:t>
      </w:r>
      <w:r>
        <w:t xml:space="preserve"> óra (1 óra/hét)</w:t>
      </w:r>
    </w:p>
    <w:p w:rsidR="00973DC5" w:rsidRDefault="00973DC5" w:rsidP="00973DC5">
      <w:pPr>
        <w:pStyle w:val="Cmsor2"/>
        <w:spacing w:after="240"/>
      </w:pPr>
      <w:r>
        <w:t>Témakör: Otthoni és kisvállalati hálózatok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694"/>
      </w:tblGrid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1E68A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Óra</w:t>
            </w:r>
          </w:p>
        </w:tc>
        <w:tc>
          <w:tcPr>
            <w:tcW w:w="4394" w:type="dxa"/>
            <w:vAlign w:val="center"/>
            <w:hideMark/>
          </w:tcPr>
          <w:p w:rsidR="00E43BA7" w:rsidRPr="001919A7" w:rsidRDefault="00E43BA7" w:rsidP="001E68A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Tananyag</w:t>
            </w:r>
          </w:p>
        </w:tc>
        <w:tc>
          <w:tcPr>
            <w:tcW w:w="2694" w:type="dxa"/>
            <w:vAlign w:val="center"/>
            <w:hideMark/>
          </w:tcPr>
          <w:p w:rsidR="00E43BA7" w:rsidRPr="001919A7" w:rsidRDefault="00E43BA7" w:rsidP="008219B6">
            <w:pPr>
              <w:rPr>
                <w:b/>
                <w:bCs/>
              </w:rPr>
            </w:pPr>
            <w:r>
              <w:rPr>
                <w:b/>
                <w:bCs/>
              </w:rPr>
              <w:t>CCNA</w:t>
            </w:r>
            <w:r w:rsidR="008219B6">
              <w:t xml:space="preserve"> </w:t>
            </w:r>
            <w:bookmarkStart w:id="0" w:name="_GoBack"/>
            <w:r w:rsidR="008219B6" w:rsidRPr="008219B6">
              <w:rPr>
                <w:b/>
              </w:rPr>
              <w:t>R&amp;S</w:t>
            </w:r>
            <w:r w:rsidR="008219B6">
              <w:t xml:space="preserve"> </w:t>
            </w:r>
            <w:bookmarkEnd w:id="0"/>
            <w:r w:rsidRPr="001919A7">
              <w:rPr>
                <w:b/>
                <w:bCs/>
              </w:rPr>
              <w:t>1</w:t>
            </w:r>
            <w:r>
              <w:rPr>
                <w:b/>
                <w:bCs/>
              </w:rPr>
              <w:t>. és 2.</w:t>
            </w:r>
            <w:r w:rsidRPr="001919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(ITN és </w:t>
            </w:r>
            <w:r w:rsidR="008219B6">
              <w:rPr>
                <w:b/>
                <w:bCs/>
              </w:rPr>
              <w:t>RSE</w:t>
            </w:r>
            <w:r>
              <w:rPr>
                <w:b/>
                <w:bCs/>
              </w:rPr>
              <w:t xml:space="preserve">) </w:t>
            </w:r>
            <w:r w:rsidRPr="001919A7">
              <w:rPr>
                <w:b/>
                <w:bCs/>
              </w:rPr>
              <w:t>szemeszter fejezete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1919A7">
            <w:r w:rsidRPr="001919A7">
              <w:t>1.</w:t>
            </w:r>
          </w:p>
        </w:tc>
        <w:tc>
          <w:tcPr>
            <w:tcW w:w="4394" w:type="dxa"/>
            <w:vAlign w:val="center"/>
          </w:tcPr>
          <w:p w:rsidR="00E43BA7" w:rsidRPr="00E43BA7" w:rsidRDefault="00E43BA7" w:rsidP="00F334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Ismétlés: IPv4 címzés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F33466">
            <w:r>
              <w:t>ITN 8.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1919A7">
            <w:r w:rsidRPr="001919A7">
              <w:t>2.</w:t>
            </w:r>
          </w:p>
        </w:tc>
        <w:tc>
          <w:tcPr>
            <w:tcW w:w="4394" w:type="dxa"/>
            <w:vAlign w:val="center"/>
          </w:tcPr>
          <w:p w:rsidR="00E43BA7" w:rsidRPr="00E43BA7" w:rsidRDefault="00E43BA7" w:rsidP="00F334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IPv6 címzés, IPv6 címek típusai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F33466">
            <w:r>
              <w:t>ITN 8.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3.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Kapcsolat ellenőrzése, tesztelése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8.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4.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IPv4 hálózat alhálózatra bontása 1.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5.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IPv4 hálózat alhálózatra bontása 2.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6.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VLSM előnyei; </w:t>
            </w:r>
            <w:proofErr w:type="spellStart"/>
            <w:r>
              <w:rPr>
                <w:rFonts w:ascii="Calibri" w:hAnsi="Calibri"/>
                <w:color w:val="000000"/>
              </w:rPr>
              <w:t>Struktúrált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tervezés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7.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összefoglalás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8. és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8.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Számonkérés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/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9.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IPv6 alhálózat kialakítása alhálózat azonosítóval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10.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IPv6 alhálózat kialakítása interfész azonosítón belül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11.</w:t>
            </w:r>
          </w:p>
        </w:tc>
        <w:tc>
          <w:tcPr>
            <w:tcW w:w="4394" w:type="dxa"/>
          </w:tcPr>
          <w:p w:rsidR="00E43BA7" w:rsidRPr="00424BE3" w:rsidRDefault="00E43BA7" w:rsidP="00E43BA7">
            <w:r w:rsidRPr="00424BE3">
              <w:t>OSI modell, alkalmazási, megjelenítési és viszony réteg feladatai, Egyenrangú (</w:t>
            </w:r>
            <w:proofErr w:type="spellStart"/>
            <w:r w:rsidRPr="00424BE3">
              <w:t>peer-to-peer</w:t>
            </w:r>
            <w:proofErr w:type="spellEnd"/>
            <w:r w:rsidRPr="00424BE3">
              <w:t>) hálózatok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10.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12.</w:t>
            </w:r>
          </w:p>
        </w:tc>
        <w:tc>
          <w:tcPr>
            <w:tcW w:w="4394" w:type="dxa"/>
          </w:tcPr>
          <w:p w:rsidR="00E43BA7" w:rsidRPr="00424BE3" w:rsidRDefault="00E43BA7" w:rsidP="00E43BA7">
            <w:r w:rsidRPr="00424BE3">
              <w:t>Alkalmazási rétegbeli protokollok (HTTP, HTTPS, IMAP, POP3, SMTP)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10.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lastRenderedPageBreak/>
              <w:t>13.</w:t>
            </w:r>
          </w:p>
        </w:tc>
        <w:tc>
          <w:tcPr>
            <w:tcW w:w="4394" w:type="dxa"/>
          </w:tcPr>
          <w:p w:rsidR="00E43BA7" w:rsidRDefault="00E43BA7" w:rsidP="00E43BA7">
            <w:r w:rsidRPr="00424BE3">
              <w:t>IP címzési szolgáltatások biztosítása (DHCP, DNS); Fájlátviteli szolgáltatások (FTP), Az adatok átvitele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10.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14.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Kis hálózat tervezése, eszközei, topológiája, esettanulmány készítése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11.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15.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Hálózatbiztonság, sebezhetőségi pontok és támadás típusok; Hálózati támadások elhárítása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11.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</w:tcPr>
          <w:p w:rsidR="00E43BA7" w:rsidRPr="001919A7" w:rsidRDefault="00E43BA7" w:rsidP="00E43BA7">
            <w:r w:rsidRPr="001919A7">
              <w:t>16.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Eszközök biztonságossá tétele; Hálózati teljesítmény ellenőrzése, hibaelhárítás és ügyfélszolgálat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11.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</w:tcPr>
          <w:p w:rsidR="00E43BA7" w:rsidRPr="001919A7" w:rsidRDefault="00E43BA7" w:rsidP="00E43BA7">
            <w:r w:rsidRPr="001919A7">
              <w:t>17.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Integrált forgalomirányító, vezeték nélküli beállítások, vezeték nélküli biztonság</w:t>
            </w:r>
            <w:r>
              <w:rPr>
                <w:rFonts w:ascii="Calibri" w:hAnsi="Calibri"/>
                <w:color w:val="000000"/>
              </w:rPr>
              <w:br/>
              <w:t>Integrált forgalomirányító konfigurálása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>
            <w:r>
              <w:t>ITN 11.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</w:tcPr>
          <w:p w:rsidR="00E43BA7" w:rsidRPr="001919A7" w:rsidRDefault="00E43BA7" w:rsidP="00E43BA7">
            <w:r w:rsidRPr="001919A7">
              <w:t>18.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Számonkérés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/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19.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 tervezés, konvergens hálózat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1.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20.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Kapcsolt hálózati környezet, Kerettovábbítás, kapcsolási módok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1.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21.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Kapcsoló alapszíntű konfigurálása és </w:t>
            </w:r>
            <w:proofErr w:type="spellStart"/>
            <w:r>
              <w:rPr>
                <w:rFonts w:ascii="Calibri" w:hAnsi="Calibri"/>
                <w:color w:val="000000"/>
              </w:rPr>
              <w:t>portjainak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konfigurálása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2.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22.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Kapcsolók védelme - Felügyelet és megvalósítás, SSH, biztonsági támadási módok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2.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23.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Kapcsoló </w:t>
            </w:r>
            <w:proofErr w:type="spellStart"/>
            <w:r>
              <w:rPr>
                <w:rFonts w:ascii="Calibri" w:hAnsi="Calibri"/>
                <w:color w:val="000000"/>
              </w:rPr>
              <w:t>portbiztonsága</w:t>
            </w:r>
            <w:proofErr w:type="spellEnd"/>
            <w:r>
              <w:rPr>
                <w:rFonts w:ascii="Calibri" w:hAnsi="Calibri"/>
                <w:color w:val="000000"/>
              </w:rPr>
              <w:t>, működési elve, konfigurálása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2.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24.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VLAN szegmentálás, </w:t>
            </w: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többkapcsolós környezetben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3.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25.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megvalósítása, VLAN </w:t>
            </w:r>
            <w:proofErr w:type="spellStart"/>
            <w:r>
              <w:rPr>
                <w:rFonts w:ascii="Calibri" w:hAnsi="Calibri"/>
                <w:color w:val="000000"/>
              </w:rPr>
              <w:t>trönk</w:t>
            </w:r>
            <w:proofErr w:type="spellEnd"/>
            <w:r>
              <w:rPr>
                <w:rFonts w:ascii="Calibri" w:hAnsi="Calibri"/>
                <w:color w:val="000000"/>
              </w:rPr>
              <w:t>, DTP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3.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26.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és </w:t>
            </w:r>
            <w:proofErr w:type="spellStart"/>
            <w:r>
              <w:rPr>
                <w:rFonts w:ascii="Calibri" w:hAnsi="Calibri"/>
                <w:color w:val="000000"/>
              </w:rPr>
              <w:t>trönk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hibakeresés, VLAN biztonság és tervezés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3.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27.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Számonkérés</w:t>
            </w:r>
          </w:p>
        </w:tc>
        <w:tc>
          <w:tcPr>
            <w:tcW w:w="2694" w:type="dxa"/>
            <w:vAlign w:val="center"/>
          </w:tcPr>
          <w:p w:rsidR="00E43BA7" w:rsidRPr="001919A7" w:rsidRDefault="00E43BA7" w:rsidP="00E43BA7"/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28.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Forgalomirányító kezdeti konfigurációja, közvetlenül csatlakozó hálózatok kapcsolatainak ellenőrzése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4.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lastRenderedPageBreak/>
              <w:t>29.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Forgalomirányatási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döntések, legjobb útvonal, terheléselosztás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4.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30.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forgalomirányító működése 1</w:t>
            </w:r>
            <w:proofErr w:type="gramStart"/>
            <w:r>
              <w:rPr>
                <w:rFonts w:ascii="Calibri" w:hAnsi="Calibri"/>
                <w:color w:val="000000"/>
              </w:rPr>
              <w:t>.,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irányítótábla elemzése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4.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31.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forgalomirányító működése 2</w:t>
            </w:r>
            <w:proofErr w:type="gramStart"/>
            <w:r>
              <w:rPr>
                <w:rFonts w:ascii="Calibri" w:hAnsi="Calibri"/>
                <w:color w:val="000000"/>
              </w:rPr>
              <w:t>.,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statikus és dinamikus útvonalak, </w:t>
            </w: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közötti hagyományos forgalomirányítás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4. és 5.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32.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közötti forgalomirányítás konfigurálása, "</w:t>
            </w:r>
            <w:proofErr w:type="spellStart"/>
            <w:r>
              <w:rPr>
                <w:rFonts w:ascii="Calibri" w:hAnsi="Calibri"/>
                <w:color w:val="000000"/>
              </w:rPr>
              <w:t>router-on-a-stick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forgalomirányító 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5.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33.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VLAN-ok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közötti forgalomirányítás hibaelhárítás, IP-címzési és forgalomirányítási hibalehetőségek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5.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E43BA7">
            <w:r w:rsidRPr="001919A7">
              <w:t>34.</w:t>
            </w:r>
          </w:p>
        </w:tc>
        <w:tc>
          <w:tcPr>
            <w:tcW w:w="4394" w:type="dxa"/>
            <w:vAlign w:val="center"/>
          </w:tcPr>
          <w:p w:rsidR="00E43BA7" w:rsidRDefault="00E43BA7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rétegbeli kapcsolás, működése, konfigurálása és hibaelhárítás</w:t>
            </w:r>
          </w:p>
        </w:tc>
        <w:tc>
          <w:tcPr>
            <w:tcW w:w="2694" w:type="dxa"/>
            <w:vAlign w:val="center"/>
          </w:tcPr>
          <w:p w:rsidR="00E43BA7" w:rsidRPr="001919A7" w:rsidRDefault="008219B6" w:rsidP="00E43BA7">
            <w:r>
              <w:t xml:space="preserve">RSE </w:t>
            </w:r>
            <w:r w:rsidR="00E43BA7">
              <w:t>5. fejezet</w:t>
            </w:r>
          </w:p>
        </w:tc>
      </w:tr>
      <w:tr w:rsidR="003B2E6F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3B2E6F" w:rsidRPr="001919A7" w:rsidRDefault="003B2E6F" w:rsidP="003B2E6F">
            <w:r w:rsidRPr="001919A7">
              <w:t>35.</w:t>
            </w:r>
          </w:p>
        </w:tc>
        <w:tc>
          <w:tcPr>
            <w:tcW w:w="4394" w:type="dxa"/>
            <w:vAlign w:val="center"/>
          </w:tcPr>
          <w:p w:rsidR="003B2E6F" w:rsidRDefault="003B2E6F" w:rsidP="003B2E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Összefoglalás, Ismétlés</w:t>
            </w:r>
          </w:p>
        </w:tc>
        <w:tc>
          <w:tcPr>
            <w:tcW w:w="2694" w:type="dxa"/>
            <w:vAlign w:val="center"/>
          </w:tcPr>
          <w:p w:rsidR="003B2E6F" w:rsidRPr="001919A7" w:rsidRDefault="003B2E6F" w:rsidP="003B2E6F"/>
        </w:tc>
      </w:tr>
      <w:tr w:rsidR="003B2E6F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3B2E6F" w:rsidRPr="001919A7" w:rsidRDefault="003B2E6F" w:rsidP="003B2E6F">
            <w:r w:rsidRPr="001919A7">
              <w:t>36.</w:t>
            </w:r>
          </w:p>
        </w:tc>
        <w:tc>
          <w:tcPr>
            <w:tcW w:w="4394" w:type="dxa"/>
            <w:vAlign w:val="center"/>
          </w:tcPr>
          <w:p w:rsidR="003B2E6F" w:rsidRDefault="003B2E6F" w:rsidP="003B2E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Számonkérés</w:t>
            </w:r>
          </w:p>
        </w:tc>
        <w:tc>
          <w:tcPr>
            <w:tcW w:w="2694" w:type="dxa"/>
            <w:vAlign w:val="center"/>
          </w:tcPr>
          <w:p w:rsidR="003B2E6F" w:rsidRPr="001919A7" w:rsidRDefault="003B2E6F" w:rsidP="003B2E6F"/>
        </w:tc>
      </w:tr>
      <w:tr w:rsidR="003B2E6F" w:rsidRPr="001919A7" w:rsidTr="003B2E6F">
        <w:trPr>
          <w:trHeight w:val="851"/>
        </w:trPr>
        <w:tc>
          <w:tcPr>
            <w:tcW w:w="1838" w:type="dxa"/>
            <w:vAlign w:val="center"/>
          </w:tcPr>
          <w:p w:rsidR="003B2E6F" w:rsidRPr="001919A7" w:rsidRDefault="003B2E6F" w:rsidP="003B2E6F">
            <w:r>
              <w:t>37.</w:t>
            </w:r>
          </w:p>
        </w:tc>
        <w:tc>
          <w:tcPr>
            <w:tcW w:w="4394" w:type="dxa"/>
            <w:vAlign w:val="center"/>
          </w:tcPr>
          <w:p w:rsidR="003B2E6F" w:rsidRDefault="003B2E6F" w:rsidP="003B2E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Év végi zárás, értékelés</w:t>
            </w:r>
          </w:p>
        </w:tc>
        <w:tc>
          <w:tcPr>
            <w:tcW w:w="2694" w:type="dxa"/>
            <w:vAlign w:val="center"/>
          </w:tcPr>
          <w:p w:rsidR="003B2E6F" w:rsidRPr="001919A7" w:rsidRDefault="003B2E6F" w:rsidP="003B2E6F"/>
        </w:tc>
      </w:tr>
    </w:tbl>
    <w:p w:rsidR="00F33466" w:rsidRDefault="00F33466" w:rsidP="001919A7"/>
    <w:p w:rsidR="00F33466" w:rsidRDefault="00F33466" w:rsidP="00F33466"/>
    <w:sectPr w:rsidR="00F3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2C" w:rsidRDefault="0089242C" w:rsidP="00F33466">
      <w:pPr>
        <w:spacing w:after="0" w:line="240" w:lineRule="auto"/>
      </w:pPr>
      <w:r>
        <w:separator/>
      </w:r>
    </w:p>
  </w:endnote>
  <w:endnote w:type="continuationSeparator" w:id="0">
    <w:p w:rsidR="0089242C" w:rsidRDefault="0089242C" w:rsidP="00F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2C" w:rsidRDefault="0089242C" w:rsidP="00F33466">
      <w:pPr>
        <w:spacing w:after="0" w:line="240" w:lineRule="auto"/>
      </w:pPr>
      <w:r>
        <w:separator/>
      </w:r>
    </w:p>
  </w:footnote>
  <w:footnote w:type="continuationSeparator" w:id="0">
    <w:p w:rsidR="0089242C" w:rsidRDefault="0089242C" w:rsidP="00F3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A7"/>
    <w:rsid w:val="00190EEC"/>
    <w:rsid w:val="001919A7"/>
    <w:rsid w:val="001E68A6"/>
    <w:rsid w:val="003B2E6F"/>
    <w:rsid w:val="008219B6"/>
    <w:rsid w:val="0089242C"/>
    <w:rsid w:val="0089757B"/>
    <w:rsid w:val="00972C74"/>
    <w:rsid w:val="00973DC5"/>
    <w:rsid w:val="00A8045D"/>
    <w:rsid w:val="00BB0C92"/>
    <w:rsid w:val="00BE55DE"/>
    <w:rsid w:val="00BE6F83"/>
    <w:rsid w:val="00E43BA7"/>
    <w:rsid w:val="00EC1135"/>
    <w:rsid w:val="00F105C1"/>
    <w:rsid w:val="00F33466"/>
    <w:rsid w:val="00F37CB8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3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1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19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F33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466"/>
  </w:style>
  <w:style w:type="paragraph" w:styleId="llb">
    <w:name w:val="footer"/>
    <w:basedOn w:val="Norml"/>
    <w:link w:val="llbChar"/>
    <w:uiPriority w:val="99"/>
    <w:unhideWhenUsed/>
    <w:rsid w:val="00F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3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1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19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F33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466"/>
  </w:style>
  <w:style w:type="paragraph" w:styleId="llb">
    <w:name w:val="footer"/>
    <w:basedOn w:val="Norml"/>
    <w:link w:val="llbChar"/>
    <w:uiPriority w:val="99"/>
    <w:unhideWhenUsed/>
    <w:rsid w:val="00F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Kajdy Adrienn (HTTP Alapítvány)</dc:creator>
  <cp:lastModifiedBy>ML</cp:lastModifiedBy>
  <cp:revision>2</cp:revision>
  <dcterms:created xsi:type="dcterms:W3CDTF">2015-09-10T06:55:00Z</dcterms:created>
  <dcterms:modified xsi:type="dcterms:W3CDTF">2015-09-10T06:55:00Z</dcterms:modified>
</cp:coreProperties>
</file>