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46" w:rsidRDefault="00024746" w:rsidP="00024746">
      <w:pPr>
        <w:pStyle w:val="Cmsor1"/>
        <w:ind w:left="6663" w:hanging="6663"/>
      </w:pPr>
      <w:r>
        <w:t>Tanmenet</w:t>
      </w:r>
    </w:p>
    <w:p w:rsidR="00024746" w:rsidRDefault="00024746" w:rsidP="00024746">
      <w:pPr>
        <w:pStyle w:val="Cmsor1"/>
        <w:ind w:left="6663" w:hanging="6663"/>
      </w:pPr>
      <w:r>
        <w:t>Hálózati ismeretek 1. gyakorlat 11. évfolyam</w:t>
      </w:r>
      <w:r w:rsidR="00225EC4">
        <w:t xml:space="preserve"> 1 félév</w:t>
      </w:r>
      <w:r>
        <w:t xml:space="preserve"> 36 óra (2 óra/hét)</w:t>
      </w:r>
    </w:p>
    <w:p w:rsidR="00DE2A6D" w:rsidRDefault="00024746" w:rsidP="00024746">
      <w:pPr>
        <w:pStyle w:val="Cmsor2"/>
        <w:spacing w:after="240"/>
      </w:pPr>
      <w:r>
        <w:t>Témakör: Otthoni és kisvállalati hálózatok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"/>
        <w:gridCol w:w="3895"/>
        <w:gridCol w:w="3118"/>
        <w:gridCol w:w="1276"/>
      </w:tblGrid>
      <w:tr w:rsidR="00024746" w:rsidRPr="00024746" w:rsidTr="00134A3A">
        <w:trPr>
          <w:trHeight w:val="300"/>
        </w:trPr>
        <w:tc>
          <w:tcPr>
            <w:tcW w:w="495" w:type="dxa"/>
            <w:vAlign w:val="center"/>
            <w:hideMark/>
          </w:tcPr>
          <w:p w:rsidR="00024746" w:rsidRPr="001919A7" w:rsidRDefault="00024746" w:rsidP="0002474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Óra</w:t>
            </w:r>
          </w:p>
        </w:tc>
        <w:tc>
          <w:tcPr>
            <w:tcW w:w="3895" w:type="dxa"/>
            <w:vAlign w:val="center"/>
            <w:hideMark/>
          </w:tcPr>
          <w:p w:rsidR="00024746" w:rsidRPr="001919A7" w:rsidRDefault="00024746" w:rsidP="0002474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Tananyag</w:t>
            </w:r>
          </w:p>
        </w:tc>
        <w:tc>
          <w:tcPr>
            <w:tcW w:w="3118" w:type="dxa"/>
            <w:vAlign w:val="center"/>
            <w:hideMark/>
          </w:tcPr>
          <w:p w:rsidR="00024746" w:rsidRPr="001919A7" w:rsidRDefault="00024746" w:rsidP="0002474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Kerettanterv tartalom</w:t>
            </w:r>
          </w:p>
        </w:tc>
        <w:tc>
          <w:tcPr>
            <w:tcW w:w="1276" w:type="dxa"/>
            <w:vAlign w:val="center"/>
            <w:hideMark/>
          </w:tcPr>
          <w:p w:rsidR="00024746" w:rsidRPr="001919A7" w:rsidRDefault="00024746" w:rsidP="00024746">
            <w:pPr>
              <w:rPr>
                <w:b/>
                <w:bCs/>
              </w:rPr>
            </w:pPr>
            <w:r>
              <w:rPr>
                <w:b/>
                <w:bCs/>
              </w:rPr>
              <w:t>CCNA R&amp;S</w:t>
            </w:r>
            <w:r w:rsidRPr="001919A7">
              <w:rPr>
                <w:b/>
                <w:bCs/>
              </w:rPr>
              <w:t xml:space="preserve"> 1 </w:t>
            </w:r>
            <w:r>
              <w:rPr>
                <w:b/>
                <w:bCs/>
              </w:rPr>
              <w:t xml:space="preserve">(ITN) </w:t>
            </w:r>
            <w:r w:rsidRPr="001919A7">
              <w:rPr>
                <w:b/>
                <w:bCs/>
              </w:rPr>
              <w:t>szemeszter fejezete</w:t>
            </w:r>
          </w:p>
        </w:tc>
      </w:tr>
      <w:tr w:rsidR="00024746" w:rsidRPr="00024746" w:rsidTr="00024746">
        <w:trPr>
          <w:trHeight w:val="12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1.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Ismétlés: IPv4 címzés, helyi hálózat tervezése, létrehozása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Otthoni és/vagy kisvállalati hálózat tervezése, esettanulmány készítése; IP címzés- és alhálózat számítás, IP címek beállítása, DHCP konfigurálása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8. fejezet</w:t>
            </w:r>
          </w:p>
        </w:tc>
      </w:tr>
      <w:tr w:rsidR="00024746" w:rsidRPr="00024746" w:rsidTr="00024746">
        <w:trPr>
          <w:trHeight w:val="12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2.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Ismétlés: IPv4 címzés, helyi hálózat tervezése, létrehozása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Otthoni és/vagy kisvállalati hálózat tervezése, esettanulmány készítése; IP címzés- és alhálózat számítás, IP címek beállítása, DHCP konfigurálása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8.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3.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IPv6 címzés, IPv6 címek használata a LAN-ban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8.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4.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IPv6 címzés, IPv6 címek használata a LAN-ban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8.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5.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Kapcsolat ellenőrzése, tesztelése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8.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lastRenderedPageBreak/>
              <w:t>6.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Kapcsolat ellenőrzése, tesztelése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8.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7.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IPv4 alhálózatok számítása, hálózati címzés </w:t>
            </w:r>
            <w:proofErr w:type="spellStart"/>
            <w:r w:rsidRPr="00024746">
              <w:t>struktúrált</w:t>
            </w:r>
            <w:proofErr w:type="spellEnd"/>
            <w:r w:rsidRPr="00024746">
              <w:t xml:space="preserve"> tervezése és konfigurálása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9.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8.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IPv4 alhálózatok számítása, hálózati címzés </w:t>
            </w:r>
            <w:proofErr w:type="spellStart"/>
            <w:r w:rsidRPr="00024746">
              <w:t>struktúrált</w:t>
            </w:r>
            <w:proofErr w:type="spellEnd"/>
            <w:r w:rsidRPr="00024746">
              <w:t xml:space="preserve"> tervezése és konfigurálása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9.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9.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IPv4 alhálózatok számítása, hálózati címzés </w:t>
            </w:r>
            <w:proofErr w:type="spellStart"/>
            <w:r w:rsidRPr="00024746">
              <w:t>struktúrált</w:t>
            </w:r>
            <w:proofErr w:type="spellEnd"/>
            <w:r w:rsidRPr="00024746">
              <w:t xml:space="preserve"> tervezése és konfigurálása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9.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10.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IPv4 alhálózatok számítása, hálózati címzés </w:t>
            </w:r>
            <w:proofErr w:type="spellStart"/>
            <w:r w:rsidRPr="00024746">
              <w:t>struktúrált</w:t>
            </w:r>
            <w:proofErr w:type="spellEnd"/>
            <w:r w:rsidRPr="00024746">
              <w:t xml:space="preserve"> tervezése és konfigurálása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9.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11.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IPv4 alhálózatok számítása VLSM használatával, hálózati címzés </w:t>
            </w:r>
            <w:proofErr w:type="spellStart"/>
            <w:r w:rsidRPr="00024746">
              <w:t>struktúrált</w:t>
            </w:r>
            <w:proofErr w:type="spellEnd"/>
            <w:r w:rsidRPr="00024746">
              <w:t xml:space="preserve"> tervezése és konfigurálása, a hálózat tesztelése és hibaelhárítás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9.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12.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IPv4 alhálózatok számítása VLSM használatával, hálózati címzés </w:t>
            </w:r>
            <w:proofErr w:type="spellStart"/>
            <w:r w:rsidRPr="00024746">
              <w:t>struktúrált</w:t>
            </w:r>
            <w:proofErr w:type="spellEnd"/>
            <w:r w:rsidRPr="00024746">
              <w:t xml:space="preserve"> tervezése és konfigurálása, a hálózat tesztelése és hibaelhárítás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9. fejezet</w:t>
            </w:r>
          </w:p>
        </w:tc>
      </w:tr>
      <w:tr w:rsidR="00024746" w:rsidRPr="00024746" w:rsidTr="00024746">
        <w:trPr>
          <w:trHeight w:val="6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lastRenderedPageBreak/>
              <w:t>13.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Számonkérés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</w:tr>
      <w:tr w:rsidR="00024746" w:rsidRPr="00024746" w:rsidTr="00024746">
        <w:trPr>
          <w:trHeight w:val="6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14.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Számonkérés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15.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IPv6 alhálózatok számítása, hálózati címzés </w:t>
            </w:r>
            <w:proofErr w:type="spellStart"/>
            <w:r w:rsidRPr="00024746">
              <w:t>struktúrált</w:t>
            </w:r>
            <w:proofErr w:type="spellEnd"/>
            <w:r w:rsidRPr="00024746">
              <w:t xml:space="preserve"> tervezése és konfigurálása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9.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16.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IPv6 alhálózatok számítása, hálózati címzés </w:t>
            </w:r>
            <w:proofErr w:type="spellStart"/>
            <w:r w:rsidRPr="00024746">
              <w:t>struktúrált</w:t>
            </w:r>
            <w:proofErr w:type="spellEnd"/>
            <w:r w:rsidRPr="00024746">
              <w:t xml:space="preserve"> tervezése és konfigurálása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9.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17.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IPv6 alhálózatok számítása, hálózati címzés </w:t>
            </w:r>
            <w:proofErr w:type="spellStart"/>
            <w:r w:rsidRPr="00024746">
              <w:t>struktúrált</w:t>
            </w:r>
            <w:proofErr w:type="spellEnd"/>
            <w:r w:rsidRPr="00024746">
              <w:t xml:space="preserve"> tervezése és konfigurálása, a hálózat tesztelése és hibaelhárítás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9.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18.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IPv6 alhálózatok számítása, hálózati címzés </w:t>
            </w:r>
            <w:proofErr w:type="spellStart"/>
            <w:r w:rsidRPr="00024746">
              <w:t>struktúrált</w:t>
            </w:r>
            <w:proofErr w:type="spellEnd"/>
            <w:r w:rsidRPr="00024746">
              <w:t xml:space="preserve"> tervezése és konfigurálása, a hálózat tesztelése és hibaelhárítás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címzés- és alhálózat számítás, IP címek beállítása, DHCP konfigurálása; Operációs rendszer beépített parancsainak és segédprogramjainak használata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9. fejezet</w:t>
            </w:r>
          </w:p>
        </w:tc>
      </w:tr>
      <w:tr w:rsidR="00024746" w:rsidRPr="00024746" w:rsidTr="00024746">
        <w:trPr>
          <w:trHeight w:val="9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19.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proofErr w:type="spellStart"/>
            <w:r w:rsidRPr="00024746">
              <w:t>Osi</w:t>
            </w:r>
            <w:proofErr w:type="spellEnd"/>
            <w:r w:rsidRPr="00024746">
              <w:t xml:space="preserve"> modell, alkalmazási, megjelenítési és viszony réteg feladatai, Egyenrangú (</w:t>
            </w:r>
            <w:proofErr w:type="spellStart"/>
            <w:r w:rsidRPr="00024746">
              <w:t>peer-to-peer</w:t>
            </w:r>
            <w:proofErr w:type="spellEnd"/>
            <w:r w:rsidRPr="00024746">
              <w:t>) hálózatok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Hálózati szolgáltatások és protokollok beállítása (http, ftp, email, DNS)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10. fejezet</w:t>
            </w:r>
          </w:p>
        </w:tc>
      </w:tr>
      <w:tr w:rsidR="00024746" w:rsidRPr="00024746" w:rsidTr="00024746">
        <w:trPr>
          <w:trHeight w:val="9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20.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proofErr w:type="spellStart"/>
            <w:r w:rsidRPr="00024746">
              <w:t>Osi</w:t>
            </w:r>
            <w:proofErr w:type="spellEnd"/>
            <w:r w:rsidRPr="00024746">
              <w:t xml:space="preserve"> modell, alkalmazási, megjelenítési és viszony réteg feladatai, Egyenrangú (</w:t>
            </w:r>
            <w:proofErr w:type="spellStart"/>
            <w:r w:rsidRPr="00024746">
              <w:t>peer-to-peer</w:t>
            </w:r>
            <w:proofErr w:type="spellEnd"/>
            <w:r w:rsidRPr="00024746">
              <w:t>) hálózatok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Hálózati szolgáltatások és protokollok beállítása (http, ftp, email, DNS)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10. fejezet</w:t>
            </w:r>
          </w:p>
        </w:tc>
      </w:tr>
      <w:tr w:rsidR="00024746" w:rsidRPr="00024746" w:rsidTr="00024746">
        <w:trPr>
          <w:trHeight w:val="6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21.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Alkalmazási rétegbeli protokollok (HTTP, HTTPS, IMAP, POP3, SMTP)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Hálózati szolgáltatások és protokollok beállítása (http, ftp, email, DNS)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10. fejezet</w:t>
            </w:r>
          </w:p>
        </w:tc>
      </w:tr>
      <w:tr w:rsidR="00024746" w:rsidRPr="00024746" w:rsidTr="00024746">
        <w:trPr>
          <w:trHeight w:val="6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22.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Alkalmazási rétegbeli protokollok (HTTP, HTTPS, IMAP, POP3, SMTP)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Hálózati szolgáltatások és protokollok beállítása (http, ftp, email, DNS)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10. fejezet</w:t>
            </w:r>
          </w:p>
        </w:tc>
      </w:tr>
      <w:tr w:rsidR="00024746" w:rsidRPr="00024746" w:rsidTr="00024746">
        <w:trPr>
          <w:trHeight w:val="9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lastRenderedPageBreak/>
              <w:t>23.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címzési szolgáltatások biztosítása (DHCP, DNS); Fájlátviteli szolgáltatások (FTP), Az adatok átvitele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Hálózati szolgáltatások és protokollok beállítása (http, ftp, email, DNS)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10. fejezet</w:t>
            </w:r>
          </w:p>
        </w:tc>
      </w:tr>
      <w:tr w:rsidR="00024746" w:rsidRPr="00024746" w:rsidTr="00024746">
        <w:trPr>
          <w:trHeight w:val="9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24.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IP címzési szolgáltatások biztosítása (DHCP, DNS); Fájlátviteli szolgáltatások (FTP), Az adatok átvitele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Hálózati szolgáltatások és protokollok beállítása (http, ftp, email, DNS)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10. fejezet</w:t>
            </w:r>
          </w:p>
        </w:tc>
      </w:tr>
      <w:tr w:rsidR="00024746" w:rsidRPr="00024746" w:rsidTr="00024746">
        <w:trPr>
          <w:trHeight w:val="6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25.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Kis hálózat tervezése, eszközei, topológiája, esettanulmány készítése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Otthoni és/vagy kisvállalati hálózat tervezése, esettanulmány készítése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11. fejezet</w:t>
            </w:r>
          </w:p>
        </w:tc>
      </w:tr>
      <w:tr w:rsidR="00024746" w:rsidRPr="00024746" w:rsidTr="00024746">
        <w:trPr>
          <w:trHeight w:val="6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26.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Kis hálózat tervezése, eszközei, topológiája, esettanulmány készítése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Otthoni és/vagy kisvállalati hálózat tervezése, esettanulmány készítése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11. fejezet</w:t>
            </w:r>
          </w:p>
        </w:tc>
      </w:tr>
      <w:tr w:rsidR="00024746" w:rsidRPr="00024746" w:rsidTr="00024746">
        <w:trPr>
          <w:trHeight w:val="174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27.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Hálózatbiztonság, sebezhetőségi pontok és támadás típusok; Hálózati támadások elhárítása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Hálózatbiztonsági alapok, hibaelhárítás, tűzfalak beállítása, vírus- és </w:t>
            </w:r>
            <w:proofErr w:type="spellStart"/>
            <w:r w:rsidRPr="00024746">
              <w:t>kémprogramirtó</w:t>
            </w:r>
            <w:proofErr w:type="spellEnd"/>
            <w:r w:rsidRPr="00024746">
              <w:t xml:space="preserve"> programok használata, hibaelhárítás és ügyfélszolgálati feladatok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11.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28.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Hálózatbiztonság, sebezhetőségi pontok és támadás típusok; Hálózati támadások elhárítása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Hálózatbiztonsági alapok, hibaelhárítás, tűzfalak beállítása, vírus- és </w:t>
            </w:r>
            <w:proofErr w:type="spellStart"/>
            <w:r w:rsidRPr="00024746">
              <w:t>kémprogramirtó</w:t>
            </w:r>
            <w:proofErr w:type="spellEnd"/>
            <w:r w:rsidRPr="00024746">
              <w:t xml:space="preserve"> programok használata, hibaelhárítás és ügyfélszolgálati feladatok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11.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29.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Eszközök biztonságossá tétele; Hálózati teljesítmény ellenőrzése, hibaelhárítás és ügyfélszolgálat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Hálózatbiztonsági alapok, hibaelhárítás, tűzfalak beállítása, vírus- és </w:t>
            </w:r>
            <w:proofErr w:type="spellStart"/>
            <w:r w:rsidRPr="00024746">
              <w:t>kémprogramirtó</w:t>
            </w:r>
            <w:proofErr w:type="spellEnd"/>
            <w:r w:rsidRPr="00024746">
              <w:t xml:space="preserve"> programok használata, hibaelhárítás és ügyfélszolgálati feladatok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11.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30.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Eszközök biztonságossá tétele; Hálózati teljesítmény ellenőrzése, hibaelhárítás és ügyfélszolgálat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Hálózatbiztonsági alapok, hibaelhárítás, tűzfalak beállítása, vírus- és </w:t>
            </w:r>
            <w:proofErr w:type="spellStart"/>
            <w:r w:rsidRPr="00024746">
              <w:t>kémprogramirtó</w:t>
            </w:r>
            <w:proofErr w:type="spellEnd"/>
            <w:r w:rsidRPr="00024746">
              <w:t xml:space="preserve"> programok használata, hibaelhárítás és ügyfélszolgálati feladatok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11.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31.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Eszközök biztonságossá tétele; Hálózati teljesítmény ellenőrzése, hibaelhárítás és ügyfélszolgálat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Hálózatbiztonsági alapok, hibaelhárítás, tűzfalak beállítása, vírus- és </w:t>
            </w:r>
            <w:proofErr w:type="spellStart"/>
            <w:r w:rsidRPr="00024746">
              <w:t>kémprogramirtó</w:t>
            </w:r>
            <w:proofErr w:type="spellEnd"/>
            <w:r w:rsidRPr="00024746">
              <w:t xml:space="preserve"> programok használata, hibaelhárítás és ügyfélszolgálati feladatok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11. fejezet</w:t>
            </w:r>
          </w:p>
        </w:tc>
      </w:tr>
      <w:tr w:rsidR="00024746" w:rsidRPr="00024746" w:rsidTr="00024746">
        <w:trPr>
          <w:trHeight w:val="15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lastRenderedPageBreak/>
              <w:t>32.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Eszközök biztonságossá tétele; Hálózati teljesítmény ellenőrzése, hibaelhárítás és ügyfélszolgálat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 xml:space="preserve">Hálózatbiztonsági alapok, hibaelhárítás, tűzfalak beállítása, vírus- és </w:t>
            </w:r>
            <w:proofErr w:type="spellStart"/>
            <w:r w:rsidRPr="00024746">
              <w:t>kémprogramirtó</w:t>
            </w:r>
            <w:proofErr w:type="spellEnd"/>
            <w:r w:rsidRPr="00024746">
              <w:t xml:space="preserve"> programok használata, hibaelhárítás és ügyfélszolgálati feladatok 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11. fejezet</w:t>
            </w:r>
          </w:p>
        </w:tc>
      </w:tr>
      <w:tr w:rsidR="00024746" w:rsidRPr="00024746" w:rsidTr="00024746">
        <w:trPr>
          <w:trHeight w:val="6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33.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Gyakorlás, ismétlés, összefoglalás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</w:tr>
      <w:tr w:rsidR="00024746" w:rsidRPr="00024746" w:rsidTr="00024746">
        <w:trPr>
          <w:trHeight w:val="6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34.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Gyakorlás, ismétlés, összefoglalás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</w:tr>
      <w:tr w:rsidR="00024746" w:rsidRPr="00024746" w:rsidTr="00024746">
        <w:trPr>
          <w:trHeight w:val="600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35.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Számonkérés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</w:tr>
      <w:tr w:rsidR="00024746" w:rsidRPr="00024746" w:rsidTr="00024746">
        <w:trPr>
          <w:trHeight w:val="615"/>
        </w:trPr>
        <w:tc>
          <w:tcPr>
            <w:tcW w:w="495" w:type="dxa"/>
            <w:hideMark/>
          </w:tcPr>
          <w:p w:rsidR="00024746" w:rsidRPr="00F22513" w:rsidRDefault="00024746" w:rsidP="00024746">
            <w:r w:rsidRPr="00F22513">
              <w:t>36.</w:t>
            </w:r>
          </w:p>
        </w:tc>
        <w:tc>
          <w:tcPr>
            <w:tcW w:w="3895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Számonkérés</w:t>
            </w:r>
          </w:p>
        </w:tc>
        <w:tc>
          <w:tcPr>
            <w:tcW w:w="3118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  <w:tc>
          <w:tcPr>
            <w:tcW w:w="1276" w:type="dxa"/>
            <w:hideMark/>
          </w:tcPr>
          <w:p w:rsidR="00024746" w:rsidRPr="00024746" w:rsidRDefault="00024746" w:rsidP="00024746">
            <w:pPr>
              <w:spacing w:after="160" w:line="259" w:lineRule="auto"/>
            </w:pPr>
            <w:r w:rsidRPr="00024746">
              <w:t> </w:t>
            </w:r>
          </w:p>
        </w:tc>
      </w:tr>
    </w:tbl>
    <w:p w:rsidR="00EF421A" w:rsidRDefault="00EF421A"/>
    <w:p w:rsidR="00EF421A" w:rsidRDefault="00EF421A" w:rsidP="00EF421A">
      <w:r>
        <w:br w:type="page"/>
      </w:r>
    </w:p>
    <w:p w:rsidR="00EF421A" w:rsidRDefault="00EF421A" w:rsidP="00EF421A">
      <w:pPr>
        <w:pStyle w:val="Cmsor1"/>
      </w:pPr>
      <w:r>
        <w:lastRenderedPageBreak/>
        <w:t>Kerettanterv</w:t>
      </w:r>
      <w:r w:rsidR="00CF4DED">
        <w:t>i megfelelőség</w:t>
      </w:r>
    </w:p>
    <w:p w:rsidR="00EF421A" w:rsidRDefault="00EF421A" w:rsidP="00EF421A">
      <w:pPr>
        <w:pStyle w:val="Cmsor1"/>
      </w:pPr>
      <w:r>
        <w:t>Hálózati ismeretek 1. gyakorlat</w:t>
      </w:r>
    </w:p>
    <w:p w:rsidR="00EF421A" w:rsidRDefault="00EF421A" w:rsidP="00EF421A">
      <w:pPr>
        <w:pStyle w:val="Cmsor2"/>
        <w:spacing w:after="240"/>
      </w:pPr>
      <w:r>
        <w:t>Témakör: Otthoni és kisvállalati hálózatok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6238"/>
        <w:gridCol w:w="1400"/>
        <w:gridCol w:w="1429"/>
      </w:tblGrid>
      <w:tr w:rsidR="00EF421A" w:rsidRPr="009F4448" w:rsidTr="00E61AFD">
        <w:trPr>
          <w:trHeight w:val="561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pPr>
              <w:rPr>
                <w:b/>
                <w:bCs/>
              </w:rPr>
            </w:pPr>
            <w:r w:rsidRPr="009F4448">
              <w:rPr>
                <w:b/>
                <w:bCs/>
              </w:rPr>
              <w:t>Kerettanterv tartalom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pPr>
              <w:rPr>
                <w:b/>
                <w:bCs/>
              </w:rPr>
            </w:pPr>
            <w:r w:rsidRPr="009F4448">
              <w:rPr>
                <w:b/>
                <w:bCs/>
              </w:rPr>
              <w:t xml:space="preserve">Óra </w:t>
            </w:r>
            <w:r w:rsidRPr="009F4448">
              <w:rPr>
                <w:b/>
                <w:bCs/>
              </w:rPr>
              <w:br/>
              <w:t>10 évfolyam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>
            <w:pPr>
              <w:rPr>
                <w:b/>
                <w:bCs/>
              </w:rPr>
            </w:pPr>
            <w:r w:rsidRPr="009F4448">
              <w:rPr>
                <w:b/>
                <w:bCs/>
              </w:rPr>
              <w:t xml:space="preserve">Óra </w:t>
            </w:r>
            <w:r w:rsidRPr="009F4448">
              <w:rPr>
                <w:b/>
                <w:bCs/>
              </w:rPr>
              <w:br/>
              <w:t>11. évfolyam</w:t>
            </w:r>
          </w:p>
        </w:tc>
      </w:tr>
      <w:tr w:rsidR="00EF421A" w:rsidRPr="009F4448" w:rsidTr="00E61AFD">
        <w:trPr>
          <w:trHeight w:val="414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bookmarkStart w:id="0" w:name="RANGE!A5"/>
            <w:r w:rsidRPr="009F4448">
              <w:t xml:space="preserve">Számítógépek és perifériák </w:t>
            </w:r>
            <w:proofErr w:type="spellStart"/>
            <w:r w:rsidRPr="009F4448">
              <w:t>üzembehelyezése</w:t>
            </w:r>
            <w:proofErr w:type="spellEnd"/>
            <w:r w:rsidRPr="009F4448">
              <w:t xml:space="preserve">, működés ellenőrzése </w:t>
            </w:r>
            <w:bookmarkEnd w:id="0"/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 w:rsidRPr="009F4448">
              <w:t>1-2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/>
        </w:tc>
      </w:tr>
      <w:tr w:rsidR="00EF421A" w:rsidRPr="009F4448" w:rsidTr="00E61AFD">
        <w:trPr>
          <w:trHeight w:val="563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Adatok bináris ábrázolása, számítógép paraméterek mérése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 w:rsidRPr="009F4448">
              <w:t>66-68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/>
        </w:tc>
      </w:tr>
      <w:tr w:rsidR="00EF421A" w:rsidRPr="009F4448" w:rsidTr="00E61AFD">
        <w:trPr>
          <w:trHeight w:val="558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Számítógépes rendszer összeállítása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 w:rsidRPr="009F4448">
              <w:t>1-2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/>
        </w:tc>
      </w:tr>
      <w:tr w:rsidR="00EF421A" w:rsidRPr="009F4448" w:rsidTr="00E61AFD">
        <w:trPr>
          <w:trHeight w:val="551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Operációs rendszer kiválasztása, telepítése, kezelése és karbantartása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 w:rsidRPr="009F4448">
              <w:t>3-4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/>
        </w:tc>
      </w:tr>
      <w:tr w:rsidR="00EF421A" w:rsidRPr="009F4448" w:rsidTr="00E61AFD">
        <w:trPr>
          <w:trHeight w:val="573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Kapcsolódás helyi hálózathoz és az internethez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 w:rsidRPr="009F4448">
              <w:t>5-10, 19, 21-22, 45-46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/>
        </w:tc>
      </w:tr>
      <w:tr w:rsidR="00EF421A" w:rsidRPr="009F4448" w:rsidTr="00E61AFD">
        <w:trPr>
          <w:trHeight w:val="806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Kommunikáció helyi vezetékes hálózaton és interneten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 w:rsidRPr="009F4448">
              <w:t>21-22, 27-30, 41-50, 55-62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/>
        </w:tc>
      </w:tr>
      <w:tr w:rsidR="00EF421A" w:rsidRPr="009F4448" w:rsidTr="00E61AFD">
        <w:trPr>
          <w:trHeight w:val="593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Vezetékes és vezeték nélküli helyi hálózat tervezése és csatlakoztatása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 w:rsidRPr="009F4448">
              <w:t>33-34, 37-40, 47-50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/>
        </w:tc>
      </w:tr>
      <w:tr w:rsidR="00EF421A" w:rsidRPr="009F4448" w:rsidTr="00E61AFD">
        <w:trPr>
          <w:trHeight w:val="806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Hálózati eszközök </w:t>
            </w:r>
            <w:proofErr w:type="spellStart"/>
            <w:r w:rsidRPr="009F4448">
              <w:t>üzembehelyezése</w:t>
            </w:r>
            <w:proofErr w:type="spellEnd"/>
            <w:r w:rsidRPr="009F4448">
              <w:t xml:space="preserve">, működés ellenőrzése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 w:rsidRPr="009F4448">
              <w:t>11-20, 23-26, 45-50, 55-62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/>
        </w:tc>
      </w:tr>
      <w:tr w:rsidR="00EF421A" w:rsidRPr="009F4448" w:rsidTr="00E61AFD">
        <w:trPr>
          <w:trHeight w:val="585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Csavart érpáras kábelek készítése, fali csatlakozók, </w:t>
            </w:r>
            <w:proofErr w:type="spellStart"/>
            <w:r w:rsidRPr="009F4448">
              <w:t>patchpanelek</w:t>
            </w:r>
            <w:proofErr w:type="spellEnd"/>
            <w:r w:rsidRPr="009F4448">
              <w:t xml:space="preserve"> bekötése, kábelek tesztelés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 w:rsidRPr="009F4448">
              <w:t>31-32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/>
        </w:tc>
      </w:tr>
      <w:tr w:rsidR="00EF421A" w:rsidRPr="009F4448" w:rsidTr="00E61AFD">
        <w:trPr>
          <w:trHeight w:val="551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IP címzés- és alhálózat számítás, IP címek beállítása, DHCP konfigurálása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 w:rsidRPr="009F4448">
              <w:t>21-</w:t>
            </w:r>
            <w:r>
              <w:t>22, 51-52, 67-68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>
            <w:r>
              <w:t>7-12, 15-18</w:t>
            </w:r>
          </w:p>
        </w:tc>
      </w:tr>
      <w:tr w:rsidR="00EF421A" w:rsidRPr="009F4448" w:rsidTr="00E61AFD">
        <w:trPr>
          <w:trHeight w:val="559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Hálózati szolgáltatások és protokollok beállítása (http, ftp, email, DNS)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>
              <w:t>63-65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>
            <w:r>
              <w:t>19-24</w:t>
            </w:r>
          </w:p>
        </w:tc>
      </w:tr>
      <w:tr w:rsidR="00EF421A" w:rsidRPr="009F4448" w:rsidTr="00E61AFD">
        <w:trPr>
          <w:trHeight w:val="568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Hozzáférési pont és vezeték nélküli ügyfél konfigurálása, forgalomszűrés </w:t>
            </w:r>
            <w:proofErr w:type="spellStart"/>
            <w:r w:rsidRPr="009F4448">
              <w:t>WLAN-okban</w:t>
            </w:r>
            <w:proofErr w:type="spellEnd"/>
            <w:r w:rsidRPr="009F4448">
              <w:t xml:space="preserve">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 w:rsidRPr="009F4448">
              <w:t>33-34, 37-40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/>
        </w:tc>
      </w:tr>
      <w:tr w:rsidR="00EF421A" w:rsidRPr="009F4448" w:rsidTr="00E61AFD">
        <w:trPr>
          <w:trHeight w:val="806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Hálózatbiztonsági alapok, hibaelhárítás, tűzfalak beállítása, vírus- és </w:t>
            </w:r>
            <w:proofErr w:type="spellStart"/>
            <w:r w:rsidRPr="009F4448">
              <w:t>kémprogramirtó</w:t>
            </w:r>
            <w:proofErr w:type="spellEnd"/>
            <w:r w:rsidRPr="009F4448">
              <w:t xml:space="preserve"> programok használata, hibaelhárítás és ügyfélszolgálati feladatok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/>
        </w:tc>
        <w:tc>
          <w:tcPr>
            <w:tcW w:w="1429" w:type="dxa"/>
            <w:vAlign w:val="center"/>
          </w:tcPr>
          <w:p w:rsidR="00EF421A" w:rsidRPr="009F4448" w:rsidRDefault="00EF421A" w:rsidP="00E61AFD">
            <w:r>
              <w:t>27-32</w:t>
            </w:r>
          </w:p>
        </w:tc>
      </w:tr>
      <w:tr w:rsidR="00EF421A" w:rsidRPr="009F4448" w:rsidTr="00E61AFD">
        <w:trPr>
          <w:trHeight w:val="587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Operációs rendszer beépített parancsainak és segédprogramjainak használata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>
              <w:t>5-10, 41-44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>
            <w:r>
              <w:t>7-12, 15-18</w:t>
            </w:r>
          </w:p>
        </w:tc>
      </w:tr>
      <w:tr w:rsidR="00EF421A" w:rsidRPr="009F4448" w:rsidTr="00E61AFD">
        <w:trPr>
          <w:trHeight w:val="554"/>
        </w:trPr>
        <w:tc>
          <w:tcPr>
            <w:tcW w:w="6238" w:type="dxa"/>
            <w:vAlign w:val="center"/>
            <w:hideMark/>
          </w:tcPr>
          <w:p w:rsidR="00EF421A" w:rsidRPr="009F4448" w:rsidRDefault="00EF421A" w:rsidP="00E61AFD">
            <w:r w:rsidRPr="009F4448">
              <w:t xml:space="preserve">Otthoni és/vagy kisvállalati hálózat tervezése, esettanulmány készítése </w:t>
            </w:r>
          </w:p>
        </w:tc>
        <w:tc>
          <w:tcPr>
            <w:tcW w:w="1400" w:type="dxa"/>
            <w:vAlign w:val="center"/>
            <w:hideMark/>
          </w:tcPr>
          <w:p w:rsidR="00EF421A" w:rsidRPr="009F4448" w:rsidRDefault="00EF421A" w:rsidP="00E61AFD">
            <w:r>
              <w:t>69-70</w:t>
            </w:r>
          </w:p>
        </w:tc>
        <w:tc>
          <w:tcPr>
            <w:tcW w:w="1429" w:type="dxa"/>
            <w:vAlign w:val="center"/>
          </w:tcPr>
          <w:p w:rsidR="00EF421A" w:rsidRPr="009F4448" w:rsidRDefault="00EF421A" w:rsidP="00E61AFD">
            <w:r>
              <w:t>7-12, 15-18, 25-26</w:t>
            </w:r>
          </w:p>
        </w:tc>
      </w:tr>
    </w:tbl>
    <w:p w:rsidR="00EF421A" w:rsidRDefault="00EF421A" w:rsidP="00EF421A"/>
    <w:sectPr w:rsidR="00EF42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29" w:rsidRDefault="008D6229" w:rsidP="009A4CF6">
      <w:pPr>
        <w:spacing w:after="0" w:line="240" w:lineRule="auto"/>
      </w:pPr>
      <w:r>
        <w:separator/>
      </w:r>
    </w:p>
  </w:endnote>
  <w:endnote w:type="continuationSeparator" w:id="0">
    <w:p w:rsidR="008D6229" w:rsidRDefault="008D6229" w:rsidP="009A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F3" w:rsidRDefault="00E07B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9A4CF6" w:rsidTr="009A4CF6">
      <w:tc>
        <w:tcPr>
          <w:tcW w:w="3020" w:type="dxa"/>
          <w:hideMark/>
        </w:tcPr>
        <w:p w:rsidR="009A4CF6" w:rsidRDefault="009A4CF6" w:rsidP="009A4CF6">
          <w:pPr>
            <w:pStyle w:val="llb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v.1.0 (2014.09.05)</w:t>
          </w:r>
        </w:p>
      </w:tc>
      <w:tc>
        <w:tcPr>
          <w:tcW w:w="3021" w:type="dxa"/>
          <w:hideMark/>
        </w:tcPr>
        <w:sdt>
          <w:sdtPr>
            <w:rPr>
              <w:color w:val="808080" w:themeColor="background1" w:themeShade="80"/>
            </w:rPr>
            <w:id w:val="1938557973"/>
            <w:docPartObj>
              <w:docPartGallery w:val="Page Numbers (Bottom of Page)"/>
              <w:docPartUnique/>
            </w:docPartObj>
          </w:sdtPr>
          <w:sdtEndPr/>
          <w:sdtContent>
            <w:p w:rsidR="009A4CF6" w:rsidRDefault="009A4CF6" w:rsidP="009A4CF6">
              <w:pPr>
                <w:pStyle w:val="llb"/>
                <w:jc w:val="center"/>
                <w:rPr>
                  <w:color w:val="808080" w:themeColor="background1" w:themeShade="80"/>
                </w:rPr>
              </w:pPr>
              <w:r>
                <w:rPr>
                  <w:color w:val="808080" w:themeColor="background1" w:themeShade="80"/>
                </w:rPr>
                <w:fldChar w:fldCharType="begin"/>
              </w:r>
              <w:r>
                <w:rPr>
                  <w:color w:val="808080" w:themeColor="background1" w:themeShade="80"/>
                </w:rPr>
                <w:instrText>PAGE   \* MERGEFORMAT</w:instrText>
              </w:r>
              <w:r>
                <w:rPr>
                  <w:color w:val="808080" w:themeColor="background1" w:themeShade="80"/>
                </w:rPr>
                <w:fldChar w:fldCharType="separate"/>
              </w:r>
              <w:r w:rsidR="00E07BF3">
                <w:rPr>
                  <w:noProof/>
                  <w:color w:val="808080" w:themeColor="background1" w:themeShade="80"/>
                </w:rPr>
                <w:t>1</w:t>
              </w:r>
              <w:r>
                <w:rPr>
                  <w:color w:val="808080" w:themeColor="background1" w:themeShade="80"/>
                </w:rPr>
                <w:fldChar w:fldCharType="end"/>
              </w:r>
            </w:p>
          </w:sdtContent>
        </w:sdt>
      </w:tc>
      <w:tc>
        <w:tcPr>
          <w:tcW w:w="3021" w:type="dxa"/>
          <w:hideMark/>
        </w:tcPr>
        <w:p w:rsidR="009A4CF6" w:rsidRDefault="009A4CF6" w:rsidP="00E07BF3">
          <w:pPr>
            <w:pStyle w:val="llb"/>
            <w:spacing w:line="312" w:lineRule="auto"/>
            <w:jc w:val="right"/>
            <w:rPr>
              <w:color w:val="808080" w:themeColor="background1" w:themeShade="80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170815</wp:posOffset>
                </wp:positionV>
                <wp:extent cx="762635" cy="325120"/>
                <wp:effectExtent l="0" t="0" r="0" b="0"/>
                <wp:wrapNone/>
                <wp:docPr id="1" name="Kép 1" descr="http_tr2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_tr2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325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808080" w:themeColor="background1" w:themeShade="80"/>
            </w:rPr>
            <w:t>A tanmenetjavaslatot a</w:t>
          </w:r>
          <w:r>
            <w:rPr>
              <w:color w:val="808080" w:themeColor="background1" w:themeShade="80"/>
            </w:rPr>
            <w:br/>
            <w:t>készítette</w:t>
          </w:r>
        </w:p>
      </w:tc>
    </w:tr>
  </w:tbl>
  <w:p w:rsidR="009A4CF6" w:rsidRDefault="009A4CF6">
    <w:pPr>
      <w:pStyle w:val="llb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F3" w:rsidRDefault="00E07B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29" w:rsidRDefault="008D6229" w:rsidP="009A4CF6">
      <w:pPr>
        <w:spacing w:after="0" w:line="240" w:lineRule="auto"/>
      </w:pPr>
      <w:r>
        <w:separator/>
      </w:r>
    </w:p>
  </w:footnote>
  <w:footnote w:type="continuationSeparator" w:id="0">
    <w:p w:rsidR="008D6229" w:rsidRDefault="008D6229" w:rsidP="009A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F3" w:rsidRDefault="00E07B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F3" w:rsidRDefault="00E07B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F3" w:rsidRDefault="00E07BF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6"/>
    <w:rsid w:val="00024746"/>
    <w:rsid w:val="00225EC4"/>
    <w:rsid w:val="008D6229"/>
    <w:rsid w:val="00972C74"/>
    <w:rsid w:val="009A4CF6"/>
    <w:rsid w:val="00A8045D"/>
    <w:rsid w:val="00CF4DED"/>
    <w:rsid w:val="00D8207F"/>
    <w:rsid w:val="00E07BF3"/>
    <w:rsid w:val="00E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E3A51-CF36-4CF2-8613-60D270BC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24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47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2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024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247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9A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CF6"/>
  </w:style>
  <w:style w:type="paragraph" w:styleId="llb">
    <w:name w:val="footer"/>
    <w:basedOn w:val="Norml"/>
    <w:link w:val="llbChar"/>
    <w:uiPriority w:val="99"/>
    <w:unhideWhenUsed/>
    <w:rsid w:val="009A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1120</Words>
  <Characters>7731</Characters>
  <Application>Microsoft Office Word</Application>
  <DocSecurity>0</DocSecurity>
  <Lines>64</Lines>
  <Paragraphs>17</Paragraphs>
  <ScaleCrop>false</ScaleCrop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Kajdy Adrienn (HTTP Alapítvány)</dc:creator>
  <cp:keywords/>
  <dc:description/>
  <cp:lastModifiedBy>Sisák Zoltán</cp:lastModifiedBy>
  <cp:revision>6</cp:revision>
  <dcterms:created xsi:type="dcterms:W3CDTF">2014-09-05T08:35:00Z</dcterms:created>
  <dcterms:modified xsi:type="dcterms:W3CDTF">2014-09-09T15:49:00Z</dcterms:modified>
</cp:coreProperties>
</file>